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eastAsia="zh-CN"/>
        </w:rPr>
        <w:t>附件一：</w:t>
      </w:r>
    </w:p>
    <w:p>
      <w:pPr>
        <w:jc w:val="center"/>
        <w:rPr>
          <w:rFonts w:hint="eastAsia" w:ascii="仿宋_GB2312" w:hAnsi="仿宋_GB2312" w:eastAsia="仿宋_GB2312" w:cs="仿宋_GB2312"/>
          <w:b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吉林省监理工程师考试大纲</w:t>
      </w: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1、考试科目：</w:t>
      </w:r>
    </w:p>
    <w:p>
      <w:pPr>
        <w:ind w:firstLine="56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科目1  建设工程监理基础知识</w:t>
      </w:r>
    </w:p>
    <w:p>
      <w:pPr>
        <w:ind w:firstLine="56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科目2  建设工程监理案例分析</w:t>
      </w: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、考试参考教材：2016全国监理工程师培训考试用书。书目包括：《建设工程监理概论》、《建设工程合同管理》、《建设工程质量控制》、《建设工程投资控制》、《建设工程进度控制》、《建设工程案例分析》和《建设工程监理相关法规文件汇编》。</w:t>
      </w: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3、考试形式：闭卷考试</w:t>
      </w: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4、试题类型：</w:t>
      </w:r>
    </w:p>
    <w:p>
      <w:pPr>
        <w:ind w:firstLine="56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科目1  单选题（100题）和多选题（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0题）</w:t>
      </w:r>
    </w:p>
    <w:p>
      <w:pPr>
        <w:ind w:firstLine="56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科目2  案例分析题（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题）</w:t>
      </w: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5、试卷分值：</w:t>
      </w:r>
    </w:p>
    <w:p>
      <w:pPr>
        <w:ind w:firstLine="56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科目1  试卷总分1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0分。单选题（100分，每题1分）和多选题（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0分，每题2分）</w:t>
      </w:r>
    </w:p>
    <w:p>
      <w:pPr>
        <w:ind w:firstLine="56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科目2  试卷总分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0分。案例分析题（每题20分）</w:t>
      </w: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6、答题时间：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科目1  答题时间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小时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科目2  答题时间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小时</w:t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br w:type="page"/>
      </w:r>
    </w:p>
    <w:p>
      <w:pPr>
        <w:jc w:val="center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科目1  建设工程监理基础知识</w:t>
      </w:r>
    </w:p>
    <w:p>
      <w:pPr>
        <w:jc w:val="left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考试内容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一、建设工程监理制度（7～9分）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1、熟悉工程监理的涵义及性质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2、熟悉工程监理的法律地位和责任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3、熟悉工程建设程序及工程监理相关制度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二、建设工程监理相关法律法规、规范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（15～17分）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1、熟悉《建筑法》、《招标投标法》、《安全生产法》、《合同法》主要内容 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熟悉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《建设工程质量管理条例》、《建设工程安全生产管理条例》、《生产安全事故报告和调查处理条例》、《招标投标法实施条例》、248号文主要内容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3、掌握《建设工程监理规范》主要内容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三、建设工程监理招投标与合同管理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（7～9分）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1、了解工程监理招标方式、程序和评标办法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2、了解工程监理招标工作内容和策略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3、掌握建设工程监理合同管理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四、建设工程施工合同管理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（7～9分）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1、熟悉施工合同标准文本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熟悉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施工合同管理有关各方的职责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3、了解施工合同的订立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4、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熟悉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施工合同履行管理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5、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熟悉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施工分包合同履行管理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五、建设工程材料设备采购合同管理、材料设备采购合同的分类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（7～9分）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1、了解材料设备采购合同的特点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2、了解材料设备采购合同的分类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3、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熟悉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材料采购合同履行管理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4、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熟悉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设备采购合同履行管理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六、建设工程监理组织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（7～9分）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1、掌握建设工程监理委托方式、实施程序和原则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2、掌握项目监理机构及监理人员职责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七、监理规划与监理实施细则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（7～9分）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1、掌握监理规划的编写、主要内容和报审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2、掌握监理实施细则的编写、主要内容和报审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八、建设工程监理与相关服务工作内容和主要方式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（7～9分）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1、掌握建设工程监理工作内容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2、掌握建设工程监理主要方式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3、了解工程风险管理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4、了解勘察、设计、保修阶段服务内容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九、建设工程监理文件资料管理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（7～9分）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1、掌握建设工程监理基本表式及主要文件资料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2、熟悉工程监理文件资料管理职责和要求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十、建设工程质量管理制度和责任体系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（7～9分）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1、了解工程质量形成过程与影响因素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2、熟悉工程质量控制原则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3、熟悉工程质量管理制度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4、掌握工程参建各方的质量责任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十一、建设工程施工质量控制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（15～17分）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1、掌握施工质量控制的依据和工作程序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2、掌握施工准备阶段质量控制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3、掌握施工过程质量控制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十二、建设工程施工质量验收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（7～9分）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1、熟悉施工质量层次划分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2、掌握施工质量验收程序和标准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十三、建设工程质量缺陷和事故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（7～9分）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1、熟悉工程质量缺陷处理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2、熟悉工程质量事故等级及处理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十四、建设工程投资控制的措施和任务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（5～7分）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1、了解工程项目投资的特点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2、熟悉投资控制的目的和措施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3、掌握投资控制的主要任务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十五、建设工程投资构成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（5～7分）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1、熟悉建筑安装工程费用的组成与计算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2、了解设备、工器具购置费的组成与计算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3、了解工程建设其他费用、预备费、建设期利息、铺底流动资金的组成与计算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十六、建设工程施工阶段投资控制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（11～13分）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1、了解投资控制工程和资金使用计划的编制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2、掌握工程计量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3、掌握合同价款调整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4、掌握工程变更价款的确定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5、掌握索赔类型、索赔费用的计算和现场签证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6、熟悉预付款、安全文明施工费和进度款支付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7、熟悉竣工结算、质量保证金和最终结清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8、熟悉投资偏差分析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十七、建设工程进度控制计划体系、措施和任务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（3～5分）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1、熟悉影响工程进度的因素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2、了解工程进度目标的论证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3、熟悉工程进度计划体系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4、了解工程进度计划的表示方法和编制程序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5、熟悉工程进度控制的措施和任务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十八、流水施工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（1～3分）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1、了解组织施工的方式及其特点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2、了解流水施工参数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3、了解固定节拍、成倍节拍流水施工的特点和流水施工工期的计算方法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4、了解非节奏流水施工的特点、流水步距及流水施工工期的计算方法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十九、网络计划技术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（3～5分）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1、熟悉双代号、单代号网络图的绘制规则和绘制方法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2、掌握网络计划时间参数的计算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3、掌握关键线路和关键工程的确定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4、熟悉双代号时标网络计划的绘制与应用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5、了解工程网络计划优化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二十、建设工程进度计划实施中的检测与调整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（1～3分）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1、了解实际进度检测与调整的系统过程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2、熟悉实际进度与计划进度的比较方法(横道图、S曲线、前锋线) 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3、熟悉进度计划实施中的调整方法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二十一、建设工程施工阶段进度控制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（3～5分）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1、熟悉施工阶段进度控制目标的确定方法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2、熟悉施工进度计划的编制方法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3、掌握施工进度控制的工作内容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4、掌握施工进度计划的审查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5、熟悉施工进度计划的调整方法及其相应措施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6、掌握工程延期事件的处理程序、原则和方法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7、了解物资供应计划及其编制方法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8、了解物资供应进度控制的工作内容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shd w:val="clear" w:color="auto" w:fill="FFFFFF"/>
        </w:rPr>
        <w:t>科目2  建设工程监理案例分析</w:t>
      </w:r>
    </w:p>
    <w:p>
      <w:pPr>
        <w:jc w:val="left"/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shd w:val="clear" w:color="auto" w:fill="FFFFFF"/>
        </w:rPr>
        <w:t>考试内容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1、建设工程监理招标和投标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2、建设工程监理合同管理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3、建设工程监理组织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4、监理规划与监理实施细则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5、建设工程目标控制的内容和主要方式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6、建设工程安全生产管理的监理工作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7、建设工程文件资料管理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8、建设工程施工合同履行管理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9、工程变更、索赔管理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10、建设工程材料设备采购合同履行管理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11、工程参与各方质量责任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12、施工阶段质量控制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13、工程质量缺陷和事故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14、工程施工质量验收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15、建筑安装工程费用的组成与计算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16、合同价款调整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18、合同价款支付与竣工结算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19、关键线路和关键工作的确定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20、网络计划中时差的分析和利用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21、双代号时标网络计划的应用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22、实际进度与计划进度的比较方法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23、工程延期、延误时间的确定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24、《建筑法》、《合同法》、《招标投标法》、《建设工程质量管理条例》、《建设工程安全生产管理条例》、《生产安全事故报告和调查处理条例》、《招标投标法实施条例》、《建设工程监理规范》的应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80D51"/>
    <w:rsid w:val="0DD80D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2017-02-10T06:26:00Z</dcterms:created>
  <dc:creator>Administrator</dc:creator>
  <cp:lastModifiedBy>Administrator</cp:lastModifiedBy>
  <dcterms:modified xsi:type="dcterms:W3CDTF">2017-02-10T06:27:05Z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