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  <w:lang w:val="en-US" w:eastAsia="zh-CN"/>
        </w:rPr>
        <w:t>六</w:t>
      </w:r>
      <w:r>
        <w:rPr>
          <w:rFonts w:hint="eastAsia"/>
          <w:b/>
          <w:bCs/>
          <w:sz w:val="36"/>
          <w:szCs w:val="36"/>
        </w:rPr>
        <w:t>届</w:t>
      </w:r>
      <w:r>
        <w:rPr>
          <w:rFonts w:hint="eastAsia"/>
          <w:b/>
          <w:bCs/>
          <w:sz w:val="36"/>
          <w:szCs w:val="36"/>
          <w:lang w:eastAsia="zh-CN"/>
        </w:rPr>
        <w:t>常务理事</w:t>
      </w:r>
      <w:r>
        <w:rPr>
          <w:rFonts w:hint="eastAsia"/>
          <w:b/>
          <w:bCs/>
          <w:sz w:val="36"/>
          <w:szCs w:val="36"/>
          <w:lang w:val="en-US" w:eastAsia="zh-CN"/>
        </w:rPr>
        <w:t>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吉林中交工程建设咨询有限公司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6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6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吉林梦溪工程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管理有限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6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吉林建院工程建设监理咨询有限公司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吉林东南工程管理咨询有限公司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建业建设监理有限公司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白山市城乡建设工程管理咨询有限公司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广厦建设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吉林省新都工程建设监理有限责任公司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全过程项目管理咨询有限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中恒一信项目管理咨询有限公司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吉林市建铭建筑工程监理有限责任公司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6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吉林省通宇全过程工程咨询有限公司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6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吉林省建筑科学研究设计院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6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中安正管工程管理集团有限公司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吉林省赛得工程管理有限公司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长春市建设监理中心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吉林省建信工程咨询有限公司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吉林建宇工程咨询有限公司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吉林省天泰建筑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工程项目管理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6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吉林省恒安建设管理有限公司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注：排名不分先后</w:t>
      </w: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  <w:highlight w:val="none"/>
        </w:rPr>
        <w:t>第</w:t>
      </w:r>
      <w:r>
        <w:rPr>
          <w:rFonts w:hint="eastAsia"/>
          <w:b/>
          <w:bCs/>
          <w:sz w:val="36"/>
          <w:szCs w:val="36"/>
          <w:highlight w:val="none"/>
          <w:lang w:val="en-US" w:eastAsia="zh-CN"/>
        </w:rPr>
        <w:t>六</w:t>
      </w:r>
      <w:r>
        <w:rPr>
          <w:rFonts w:hint="eastAsia"/>
          <w:b/>
          <w:bCs/>
          <w:sz w:val="36"/>
          <w:szCs w:val="36"/>
          <w:highlight w:val="none"/>
        </w:rPr>
        <w:t>届理事会</w:t>
      </w:r>
      <w:r>
        <w:rPr>
          <w:rFonts w:hint="eastAsia"/>
          <w:b/>
          <w:bCs/>
          <w:sz w:val="36"/>
          <w:szCs w:val="36"/>
          <w:highlight w:val="none"/>
          <w:lang w:val="en-US" w:eastAsia="zh-CN"/>
        </w:rPr>
        <w:t>名单</w:t>
      </w:r>
    </w:p>
    <w:tbl>
      <w:tblPr>
        <w:tblStyle w:val="3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tblHeader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7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7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长春市城市建设咨询有限公司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机械工业第九设计研究院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股份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忠承工程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长春中科工程项目管理有限公司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吉林东北亚国际工程技术集团有限公司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吉林双利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吉林卓信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辽源市工程建设监理有限公司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长春市市政工程设计研究院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长春市唯实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吉林东勘建设监理有限责任公司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吉林国瑞工程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吉林省北华建设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荣瑞信诚监理有限公司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吉林省建华工程项目管理有限公司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吉林省利达工程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吉林省隆翔工程建设监理有限责任公司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吉林盛德工程项目管理有限公司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吉林省中鼎建设工程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吉林省铭信工程项目管理有限公司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吉林五兴建设监理有限责任公司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长春城达建设工程管理咨询有限公司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吉林省嘉源建筑工程咨询有限公司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吉林省先胜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建设工程咨询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四平市方略工程咨询有限公司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长春黄金设计院工程建设管理有限公司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长春建业集团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股份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吉林省宏锐建设工程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长春经济技术开发区工程建设监理有限公司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吉林省瑞远项目管理有限公司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34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吉林省建研工程项目管理有限公司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长春弘扬建设监理有限公司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吉林省华建工程项目管理有限责任公司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37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吉林恒源建设有限公司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38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吉林前程建设项目管理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39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中吉弘建工程项目管理有限公司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宇诚建设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41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长春市建设监理公司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42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吉林省晟裕工程咨询有限公司</w:t>
            </w: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  <w:lang w:val="en-US" w:eastAsia="zh-CN"/>
        </w:rPr>
        <w:t>第六届</w:t>
      </w:r>
      <w:r>
        <w:rPr>
          <w:rFonts w:hint="eastAsia"/>
          <w:b/>
          <w:bCs/>
          <w:sz w:val="36"/>
          <w:szCs w:val="36"/>
          <w:lang w:eastAsia="zh-CN"/>
        </w:rPr>
        <w:t>会员</w:t>
      </w:r>
      <w:r>
        <w:rPr>
          <w:rFonts w:hint="eastAsia"/>
          <w:b/>
          <w:bCs/>
          <w:sz w:val="36"/>
          <w:szCs w:val="36"/>
        </w:rPr>
        <w:t>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tblHeader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7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长春电力建设监理有限公司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长春空港翔悦投资有限公司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吉林省金科工程监理有限公司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吉林省宏达建设监理有限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靖宇县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信德建设工程监理有限公司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白山市中源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建设咨询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吉林省九院工程建设监理有限公司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抚松县鑫宇建设工程咨询有限责任公司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安图县建设监理有限公司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吉林省泰和项目管理有限公司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白山市诚泰建设工程监理有限公司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长白山保护开发区诚信工程咨询有限公司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吉林热电检修安装工程有限公司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长春求实建设工程监理有限公司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长岭县建筑工程监理服务中心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公主岭市工程建设监理有限公司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吉林省冠威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吉林省建兴工程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管理咨询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吉林省建筑材料工业设计研究院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临江市建诚监理有限公司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辉南县建设工程监理有限公司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长春国电建设监理有限公司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长春市建工建设监理有限公司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吉林省博信工程项目管理有限公司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中恺项目管理咨询有限公司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吉林省新兴民防建设监理有限公司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松白水电工程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吉林市天匠建筑工程监理有限责任公司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吉林省佳诚建设项目管理有限公司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梅河口市天成工程监理有限责任公司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梨树县艺达建设工程咨询有限责任公司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辽源市吉城建设工程监理有限责任公司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辽源市金典建设工程咨询有限公司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03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长春市正通工程监理有限公司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03"/>
              </w:tabs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吉林鼎和建设工程咨询有限公司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桦甸市工程建设监理公司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吉林尚泽建设工程咨询有限公司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乾安县乾诚建设工程项目服务有限公司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舒兰大鸿工程建设监理有限公司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双辽市工程建设监理有限公司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松原市诚信建设监理有限责任公司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洮南市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鑫浩工程建设监理有限公司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通化市信达建设工程监理有限责任公司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通榆县诚信工程建设监理咨询有限公司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长春城开建设项目管理有限公司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吉林市鑫成建设监理有限公司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长春市宇兴建筑工程监理有限公司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吉林北泰建设工程咨询有限公司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吉林成智项目管理有限公司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吉林佳林工程项目管理有限公司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吉林省锋华建设管理有限公司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吉林省恒基工程项目管理有限公司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中吉荣达项目管理有限公司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吉林省计维建设监理有限公司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松原市新时代工程建设管理有限公司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吉林省新轻化纺建设工程管理咨询有限公司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长春城园工程管理有限公司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吉林省公用工程监理有限公司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吉林省公路工程监理事务所有限公司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吉林省新世纪项目管理有限公司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吉林省元辰工程项目管理有限公司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吉林省正信工程管理咨询有限公司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吉林市佳誉建筑工程监理有限公司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吉林鑫茂建筑工程咨询有限公司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吉林省鸿茂工程咨询有限公司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中城城园设计有限公司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吉林省万优工程管理有限公司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吉林省永泰建设工程监理有限责任公司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吉林省元龙建设咨询管理有限公司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长春市鸿基工程建设监理有限责任公司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吉林省轻工业设计研究院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长春市建银建设监理有限公司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吉林省宏远东方电力工程管理有限公司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珲春市工程建设监理站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吉林鼎信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建设工程项目管理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中合恒泰咨询有限公司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吉林省华城建设工程监理有限责任公司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79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吉林铁道勘察设计院有限公司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吉林省华通工程建设监理有限责任公司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吉林省吉建工程建设监理有限公司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吉林省吉林轻工业设计院有限公司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吉林市电力建设监理有限公司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吉林华宇工程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管理有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吉林汇英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建设项目管理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四平市诚信工程建设监理有限公司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吉林诚祥工程监理有限公司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镇赉县志成建设监理有限责任公司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90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吉林石油集团工程管理有限责任公司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91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吉林市中新建设项目管理有限公司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92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磐石市建设监理公司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93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吉林博业工程建设咨询有限公司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94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吉林省吉能电力工程咨询有限公司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95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吉林省中毫建筑工程服务有限公司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678"/>
              </w:tabs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大公工程项目管理有限公司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延边正恒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建筑工程咨询有限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松原市建设项目管理咨询有限公司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吉林同创建筑设计有限公司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吉林省鼎诚建筑工程监理有限公司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德惠市建设监理有限责任公司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吉林省顺通工程咨询有限公司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吉林省建兴工程项目管理有限公司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伊通满族自治县诚信工程建设监理有限公司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吉林省安泰市政工程有限公司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吉林省恒旭工程咨询有限公司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吉林省东源水利水电工程咨询有限公司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吉林恒峰工程咨询有限公司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图们市工程建设监理处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吉林鼎金建设工程项目管理有限公司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吉林恒政工程建设项目管理有限公司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大安市工程建设监理有限责任公司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吉林省诚世建设工程有限公司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吉林省吉规城市建筑设计有限责任公司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吉林省林业勘察设计研究院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吉林省捷诚建设监理有限公司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吉林长恒项目管理有限公司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118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吉林省誉达工程项目管理有限公司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吉林省圣基工程咨询有限公司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吉林省新时代建设管理有限公司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吉林省科元建筑设计有限公司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长白朝鲜族自治县工程建设监理事务所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大唐吉林电力检修运维有限公司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吉林省繁荣工程建设监理有限公司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吉林省金诺建设项目管理有限公司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吉林省诚亿工程项目管理有限公司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吉林联建路桥监理有限公司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吉林省汇宇工程项目管理咨询有限公司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吉林省前行工程项目管理有限公司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吉林省华屹工程项目管理有限公司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四平永鑫电力工程咨询有限公司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长春众泰监理有限公司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磐石市坤达建设工程项目监理有限公司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吉林市城市建设管理有限公司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吉林省中维交通监理咨询有限责任公司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吉林省正恒工程咨询有限公司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吉林图南建设项目管理有限责任公司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吉林省同欣原项目管理有限公司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吉林省公路工程监理有限责任公司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长春市筑治建筑工程监理有限公司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吉林省吉能工程咨询有限公司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吉林省龙泰工程咨询有限责任公司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长春中光工程项目管理有限公司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中国电建集团吉林省电力勘测设计院有限公司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吉林省瑞元工程监理有限公司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吉林省宏信工程咨询有限公司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吉林省金泉公路工程咨询监理有限责任公司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吉林省鸿誉工程咨询有限公司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吉林远大工程咨询有限责任公司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通化市建筑设计院有限责任公司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吉林省瀚晟项目管理有限公司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吉林省义泽项目管理有限公司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吉林省九台建筑设计院有限公司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中昱春阳项目管理（吉林）有限公司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吉林省兴泰工程管理咨询有限公司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长春启航项目管理有限公司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中天宇工程项目管理有限公司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吉林君华项目咨询管理有限公司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吉林省钜恒工程项目管理有限公司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扶余市智诚项目管理有限公司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吉林省稳泰建设工程管理有限公司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聚宏建设集团有限公司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吉林吉祥建设工程管理有限公司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吉林铭泽工程管理有限公司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吉林省永信建设工程项目管理有限公司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中广宇工程项目管理有限公司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中吉盛安工程咨询有限公司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长春通邑建设项目管理咨询有限公司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吉林省晟泰项目管理有限公司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吉林省朗誉工程项目管理有限公司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吉林省恒洲项目管理有限公司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吉林省建友建设项目管理有限公司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吉林省鑫鸿项目管理有限公司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吉林省信达项目管理咨询有限公司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吉林省信鉴明工程咨询有限公司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吉林省中寰工程项目管理有限公司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吉林省东樾建筑工程有限公司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吉林宏泽建设项目管理有限公司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吉林省朗宁项目管理有限公司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吉林省瑞丰建设工程项目管理有限公司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吉林市中铭建设项目管理有限公司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通化市勘测设计院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中峰源国际项目管理有限公司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吉林鑫禹建设项目管理有限公司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吉林省东日建设项目管理有限公司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吉林省蓝信工程咨询有限公司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吉林省腾大技术服务有限公司</w:t>
            </w:r>
          </w:p>
        </w:tc>
      </w:tr>
      <w:tr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吉林德晟建设工程咨询服务有限公司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中宏招投标代理有限公司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长春城投城镇化建设投资有限公司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中设建联工程设计有限公司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吉林省诚明工程项目管理有限公司</w:t>
            </w:r>
          </w:p>
        </w:tc>
      </w:tr>
    </w:tbl>
    <w:p>
      <w:pPr>
        <w:jc w:val="right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YjEyYjY3MzgzNTRjOGY2Y2U5ZTI1YjJjYTcxN2QifQ=="/>
  </w:docVars>
  <w:rsids>
    <w:rsidRoot w:val="439F2196"/>
    <w:rsid w:val="3CAB7EC8"/>
    <w:rsid w:val="439F2196"/>
    <w:rsid w:val="5E7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3980</Words>
  <Characters>4302</Characters>
  <Lines>0</Lines>
  <Paragraphs>0</Paragraphs>
  <TotalTime>1</TotalTime>
  <ScaleCrop>false</ScaleCrop>
  <LinksUpToDate>false</LinksUpToDate>
  <CharactersWithSpaces>4321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2023-03-17T04:02:00Z</dcterms:created>
  <dc:creator>彼岸花</dc:creator>
  <cp:lastModifiedBy>彼岸花</cp:lastModifiedBy>
  <dcterms:modified xsi:type="dcterms:W3CDTF">2023-04-09T03:55:07Z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952926C1129140BAAF42B0B12F7593B4</vt:lpwstr>
  </property>
</Properties>
</file>